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454B" w14:textId="77777777" w:rsidR="00A476A1" w:rsidRPr="00B44174" w:rsidRDefault="00A476A1" w:rsidP="00DE4B25">
      <w:pPr>
        <w:spacing w:line="276" w:lineRule="auto"/>
        <w:jc w:val="both"/>
        <w:rPr>
          <w:rFonts w:ascii="Arial Narrow" w:eastAsia="Calibri" w:hAnsi="Arial Narrow" w:cstheme="minorHAnsi"/>
          <w:sz w:val="20"/>
          <w:szCs w:val="20"/>
          <w:lang w:val="sl-SI"/>
        </w:rPr>
      </w:pPr>
      <w:bookmarkStart w:id="0" w:name="_GoBack"/>
      <w:bookmarkEnd w:id="0"/>
    </w:p>
    <w:p w14:paraId="6B97126E" w14:textId="2FA5F5E3" w:rsidR="009B3BE1" w:rsidRPr="00076214" w:rsidRDefault="00A476A1" w:rsidP="009B3BE1">
      <w:pPr>
        <w:spacing w:line="276" w:lineRule="auto"/>
        <w:jc w:val="center"/>
        <w:rPr>
          <w:rFonts w:ascii="Arial Narrow" w:hAnsi="Arial Narrow" w:cstheme="minorHAnsi"/>
          <w:i/>
          <w:szCs w:val="26"/>
          <w:lang w:val="sl-SI"/>
        </w:rPr>
      </w:pPr>
      <w:r w:rsidRPr="00076214">
        <w:rPr>
          <w:rFonts w:ascii="Arial Narrow" w:eastAsia="Calibri" w:hAnsi="Arial Narrow" w:cstheme="minorHAnsi"/>
          <w:b/>
          <w:szCs w:val="26"/>
          <w:lang w:val="sl-SI"/>
        </w:rPr>
        <w:t>SOGLASJE</w:t>
      </w:r>
      <w:r w:rsidR="00196FB0" w:rsidRPr="00076214">
        <w:rPr>
          <w:rFonts w:ascii="Arial Narrow" w:eastAsia="Calibri" w:hAnsi="Arial Narrow" w:cstheme="minorHAnsi"/>
          <w:b/>
          <w:szCs w:val="26"/>
          <w:lang w:val="sl-SI"/>
        </w:rPr>
        <w:t xml:space="preserve"> – ŠPORTNOVZGOJNI KARTON</w:t>
      </w:r>
      <w:r w:rsidR="009A7437" w:rsidRPr="00076214">
        <w:rPr>
          <w:rFonts w:ascii="Arial Narrow" w:eastAsia="Calibri" w:hAnsi="Arial Narrow" w:cstheme="minorHAnsi"/>
          <w:b/>
          <w:szCs w:val="26"/>
          <w:lang w:val="sl-SI"/>
        </w:rPr>
        <w:t xml:space="preserve"> </w:t>
      </w:r>
    </w:p>
    <w:p w14:paraId="6B28E490" w14:textId="77777777" w:rsidR="00196FB0" w:rsidRPr="00B44174" w:rsidRDefault="00196FB0" w:rsidP="00196FB0">
      <w:pPr>
        <w:jc w:val="both"/>
        <w:rPr>
          <w:rFonts w:ascii="Arial Narrow" w:eastAsia="Batang" w:hAnsi="Arial Narrow" w:cstheme="minorHAnsi"/>
          <w:sz w:val="20"/>
          <w:szCs w:val="20"/>
          <w:lang w:val="sl-SI"/>
        </w:rPr>
      </w:pPr>
    </w:p>
    <w:p w14:paraId="1AD56033" w14:textId="456F8125"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86. člen Zakona o poklicnem in strokovnem izobraževanju in 42. člen Zakona o gimnazijah določata, da šole vodijo zbirke podatkov o gibalnih sposobnostih in morfoloških (telesnih) značilnostih dijakov (v nadaljevanju </w:t>
      </w:r>
      <w:proofErr w:type="spellStart"/>
      <w:r w:rsidRPr="00B44174">
        <w:rPr>
          <w:rFonts w:ascii="Arial Narrow" w:eastAsia="Batang" w:hAnsi="Arial Narrow" w:cstheme="minorHAnsi"/>
          <w:sz w:val="20"/>
          <w:szCs w:val="20"/>
          <w:lang w:val="sl-SI"/>
        </w:rPr>
        <w:t>športnovzgojni</w:t>
      </w:r>
      <w:proofErr w:type="spellEnd"/>
      <w:r w:rsidRPr="00B44174">
        <w:rPr>
          <w:rFonts w:ascii="Arial Narrow" w:eastAsia="Batang" w:hAnsi="Arial Narrow" w:cstheme="minorHAnsi"/>
          <w:sz w:val="20"/>
          <w:szCs w:val="20"/>
          <w:lang w:val="sl-SI"/>
        </w:rPr>
        <w:t xml:space="preserve"> karton) za tiste dijake, ki s tem soglašajo. Za statistične obdelave in znanstveno-raziskovalno delo se podatki uporabijo tako, da identiteta dijaka ni vidna niti ni določljiva. Zbrani podatki se obdelajo na nacionalni ravni in se šolam, dijakom ter staršem zagotovi povratno ustno ali pisno informacijo vsako leto meseca maja ali junija. </w:t>
      </w:r>
    </w:p>
    <w:p w14:paraId="06D84FFC" w14:textId="77777777" w:rsidR="00196FB0" w:rsidRPr="00B44174" w:rsidRDefault="00196FB0" w:rsidP="00196FB0">
      <w:pPr>
        <w:jc w:val="both"/>
        <w:rPr>
          <w:rFonts w:ascii="Arial Narrow" w:eastAsia="Batang" w:hAnsi="Arial Narrow" w:cstheme="minorHAnsi"/>
          <w:sz w:val="20"/>
          <w:szCs w:val="20"/>
          <w:lang w:val="sl-SI"/>
        </w:rPr>
      </w:pPr>
    </w:p>
    <w:p w14:paraId="338126A7" w14:textId="77777777" w:rsidR="00196FB0" w:rsidRPr="00B44174" w:rsidRDefault="00196FB0" w:rsidP="00196FB0">
      <w:pPr>
        <w:tabs>
          <w:tab w:val="left" w:pos="3828"/>
        </w:tabs>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Analize zbranih podatkov omogočajo ugotavljanje sprememb telesnih značilnosti ter gibalnih sposobnosti šolske populacije na nacionalni ravni, kar služi kot strokovna osnova pri oblikovanju nadaljnje strategije razvoja športne vzgoje na vzgojno-izobraževalnem področju in širše. </w:t>
      </w:r>
    </w:p>
    <w:p w14:paraId="7CB49FAB" w14:textId="77777777" w:rsidR="00196FB0" w:rsidRPr="00B44174" w:rsidRDefault="00196FB0" w:rsidP="00196FB0">
      <w:pPr>
        <w:tabs>
          <w:tab w:val="left" w:pos="3828"/>
        </w:tabs>
        <w:jc w:val="both"/>
        <w:rPr>
          <w:rFonts w:ascii="Arial Narrow" w:eastAsia="Batang" w:hAnsi="Arial Narrow" w:cstheme="minorHAnsi"/>
          <w:sz w:val="20"/>
          <w:szCs w:val="20"/>
          <w:lang w:val="sl-SI"/>
        </w:rPr>
      </w:pPr>
    </w:p>
    <w:p w14:paraId="385E5C81" w14:textId="77777777"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S pomočjo obdelanih podatkov se lahko svetuje dijakom in njihovim staršem, ki to želijo, o njegovem telesnem in gibalnem razvoju. Skozi proces svetovanja lahko dijaki s pomočjo strokovnjakov ali sami ocenijo raven svojih gibalnih sposobnosti in telesnih značilnosti, si oblikujejo svoje programe vadbe ter dobijo nasvete o vključevanju v različne športne dejavnosti.</w:t>
      </w:r>
    </w:p>
    <w:p w14:paraId="170FA498" w14:textId="77777777" w:rsidR="00196FB0" w:rsidRPr="00B44174" w:rsidRDefault="00196FB0" w:rsidP="00196FB0">
      <w:pPr>
        <w:jc w:val="both"/>
        <w:rPr>
          <w:rFonts w:ascii="Arial Narrow" w:eastAsia="Batang" w:hAnsi="Arial Narrow" w:cstheme="minorHAnsi"/>
          <w:sz w:val="20"/>
          <w:szCs w:val="20"/>
          <w:lang w:val="sl-SI"/>
        </w:rPr>
      </w:pPr>
    </w:p>
    <w:p w14:paraId="4E2A2BFE" w14:textId="05E0A406"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Če se želite vključiti v spremljavo »</w:t>
      </w:r>
      <w:proofErr w:type="spellStart"/>
      <w:r w:rsidRPr="00B44174">
        <w:rPr>
          <w:rFonts w:ascii="Arial Narrow" w:eastAsia="Batang" w:hAnsi="Arial Narrow" w:cstheme="minorHAnsi"/>
          <w:sz w:val="20"/>
          <w:szCs w:val="20"/>
          <w:lang w:val="sl-SI"/>
        </w:rPr>
        <w:t>športnovzgojni</w:t>
      </w:r>
      <w:proofErr w:type="spellEnd"/>
      <w:r w:rsidRPr="00B44174">
        <w:rPr>
          <w:rFonts w:ascii="Arial Narrow" w:eastAsia="Batang" w:hAnsi="Arial Narrow" w:cstheme="minorHAnsi"/>
          <w:sz w:val="20"/>
          <w:szCs w:val="20"/>
          <w:lang w:val="sl-SI"/>
        </w:rPr>
        <w:t xml:space="preserve"> karton«</w:t>
      </w:r>
      <w:r w:rsidRPr="00B44174">
        <w:rPr>
          <w:rFonts w:ascii="Arial Narrow" w:eastAsia="Batang" w:hAnsi="Arial Narrow" w:cstheme="minorHAnsi"/>
          <w:i/>
          <w:sz w:val="20"/>
          <w:szCs w:val="20"/>
          <w:lang w:val="sl-SI"/>
        </w:rPr>
        <w:t>,</w:t>
      </w:r>
      <w:r w:rsidRPr="00B44174">
        <w:rPr>
          <w:rFonts w:ascii="Arial Narrow" w:eastAsia="Batang" w:hAnsi="Arial Narrow" w:cstheme="minorHAnsi"/>
          <w:sz w:val="20"/>
          <w:szCs w:val="20"/>
          <w:lang w:val="sl-SI"/>
        </w:rPr>
        <w:t xml:space="preserve"> izpolnite eno od soglasij in ga vrnite šoli, drugo pa obdržite. Če se želite med šolanjem naknadno vključiti v spremljavo ali ne želite, da bi še sodelovali v njej, lahko to naredite kadarkoli tako, da na soglasju, ki ga imate doma, označite vašo novo odločitev in ga prinesete v šolo. Dodatno soglasje lahko dobite tudi pri športnem pedagogu.</w:t>
      </w:r>
    </w:p>
    <w:p w14:paraId="42E681C5" w14:textId="77777777" w:rsidR="00196FB0" w:rsidRPr="00B44174" w:rsidRDefault="00196FB0" w:rsidP="00196FB0">
      <w:pPr>
        <w:jc w:val="both"/>
        <w:rPr>
          <w:rFonts w:ascii="Arial Narrow" w:eastAsia="Batang" w:hAnsi="Arial Narrow" w:cstheme="minorHAnsi"/>
          <w:sz w:val="20"/>
          <w:szCs w:val="20"/>
          <w:lang w:val="sl-SI"/>
        </w:rPr>
      </w:pPr>
    </w:p>
    <w:p w14:paraId="200D3BE2" w14:textId="77777777"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Zbirka podatkov vsebuje ime in priimek dijaka, spol, rojstni datum ter podatke o:</w:t>
      </w:r>
    </w:p>
    <w:p w14:paraId="05A46135"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sectPr w:rsidR="00196FB0" w:rsidRPr="00B44174" w:rsidSect="00997BBD">
          <w:headerReference w:type="default" r:id="rId10"/>
          <w:pgSz w:w="11906" w:h="16838"/>
          <w:pgMar w:top="720" w:right="720" w:bottom="720" w:left="720" w:header="708" w:footer="708" w:gutter="0"/>
          <w:cols w:space="708"/>
          <w:docGrid w:linePitch="360"/>
        </w:sectPr>
      </w:pPr>
    </w:p>
    <w:p w14:paraId="36BF145C" w14:textId="767F1DBA"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telesni višini - dolžinski razsežnosti telesa</w:t>
      </w:r>
    </w:p>
    <w:p w14:paraId="5B7CDD4B"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telesni teži - voluminoznosti telesa</w:t>
      </w:r>
    </w:p>
    <w:p w14:paraId="60427836"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kožni gubi nadlahti - voluminoznosti telesa</w:t>
      </w:r>
    </w:p>
    <w:p w14:paraId="710A9405"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dotikanju plošče z roko - hitrosti izmeničnih gibov</w:t>
      </w:r>
    </w:p>
    <w:p w14:paraId="3DDD6CF1"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skoku v daljino z mesta - eksplozivni moči </w:t>
      </w:r>
    </w:p>
    <w:p w14:paraId="72A92D65"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premagovanju ovir nazaj - koordinaciji gibanja telesa</w:t>
      </w:r>
    </w:p>
    <w:p w14:paraId="5F3F5F58"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dviganju trupa - mišični vzdržljivosti trupa</w:t>
      </w:r>
    </w:p>
    <w:p w14:paraId="1D39A34A"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predklonu na </w:t>
      </w:r>
      <w:proofErr w:type="spellStart"/>
      <w:r w:rsidRPr="00B44174">
        <w:rPr>
          <w:rFonts w:ascii="Arial Narrow" w:eastAsia="Batang" w:hAnsi="Arial Narrow" w:cstheme="minorHAnsi"/>
          <w:sz w:val="20"/>
          <w:szCs w:val="20"/>
          <w:lang w:val="sl-SI"/>
        </w:rPr>
        <w:t>klopici</w:t>
      </w:r>
      <w:proofErr w:type="spellEnd"/>
      <w:r w:rsidRPr="00B44174">
        <w:rPr>
          <w:rFonts w:ascii="Arial Narrow" w:eastAsia="Batang" w:hAnsi="Arial Narrow" w:cstheme="minorHAnsi"/>
          <w:sz w:val="20"/>
          <w:szCs w:val="20"/>
          <w:lang w:val="sl-SI"/>
        </w:rPr>
        <w:t xml:space="preserve"> - gibljivosti</w:t>
      </w:r>
    </w:p>
    <w:p w14:paraId="473A0C13"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vesi v zgibi - mišični vzdržljivosti ramenskega obroča in rok</w:t>
      </w:r>
    </w:p>
    <w:p w14:paraId="18EE059A"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teku na </w:t>
      </w:r>
      <w:smartTag w:uri="urn:schemas-microsoft-com:office:smarttags" w:element="metricconverter">
        <w:smartTagPr>
          <w:attr w:name="ProductID" w:val="60 m"/>
        </w:smartTagPr>
        <w:r w:rsidRPr="00B44174">
          <w:rPr>
            <w:rFonts w:ascii="Arial Narrow" w:eastAsia="Batang" w:hAnsi="Arial Narrow" w:cstheme="minorHAnsi"/>
            <w:sz w:val="20"/>
            <w:szCs w:val="20"/>
            <w:lang w:val="sl-SI"/>
          </w:rPr>
          <w:t>60 m</w:t>
        </w:r>
      </w:smartTag>
      <w:r w:rsidRPr="00B44174">
        <w:rPr>
          <w:rFonts w:ascii="Arial Narrow" w:eastAsia="Batang" w:hAnsi="Arial Narrow" w:cstheme="minorHAnsi"/>
          <w:sz w:val="20"/>
          <w:szCs w:val="20"/>
          <w:lang w:val="sl-SI"/>
        </w:rPr>
        <w:t xml:space="preserve"> - </w:t>
      </w:r>
      <w:proofErr w:type="spellStart"/>
      <w:r w:rsidRPr="00B44174">
        <w:rPr>
          <w:rFonts w:ascii="Arial Narrow" w:eastAsia="Batang" w:hAnsi="Arial Narrow" w:cstheme="minorHAnsi"/>
          <w:sz w:val="20"/>
          <w:szCs w:val="20"/>
          <w:lang w:val="sl-SI"/>
        </w:rPr>
        <w:t>šprinterski</w:t>
      </w:r>
      <w:proofErr w:type="spellEnd"/>
      <w:r w:rsidRPr="00B44174">
        <w:rPr>
          <w:rFonts w:ascii="Arial Narrow" w:eastAsia="Batang" w:hAnsi="Arial Narrow" w:cstheme="minorHAnsi"/>
          <w:sz w:val="20"/>
          <w:szCs w:val="20"/>
          <w:lang w:val="sl-SI"/>
        </w:rPr>
        <w:t xml:space="preserve"> hitrosti</w:t>
      </w:r>
    </w:p>
    <w:p w14:paraId="7E59B078" w14:textId="77777777" w:rsidR="00196FB0" w:rsidRPr="00B44174" w:rsidRDefault="00196FB0" w:rsidP="00196FB0">
      <w:pPr>
        <w:numPr>
          <w:ilvl w:val="0"/>
          <w:numId w:val="2"/>
        </w:numPr>
        <w:ind w:left="284" w:hanging="284"/>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teku na </w:t>
      </w:r>
      <w:smartTag w:uri="urn:schemas-microsoft-com:office:smarttags" w:element="metricconverter">
        <w:smartTagPr>
          <w:attr w:name="ProductID" w:val="600 m"/>
        </w:smartTagPr>
        <w:r w:rsidRPr="00B44174">
          <w:rPr>
            <w:rFonts w:ascii="Arial Narrow" w:eastAsia="Batang" w:hAnsi="Arial Narrow" w:cstheme="minorHAnsi"/>
            <w:sz w:val="20"/>
            <w:szCs w:val="20"/>
            <w:lang w:val="sl-SI"/>
          </w:rPr>
          <w:t>600 m</w:t>
        </w:r>
      </w:smartTag>
      <w:r w:rsidRPr="00B44174">
        <w:rPr>
          <w:rFonts w:ascii="Arial Narrow" w:eastAsia="Batang" w:hAnsi="Arial Narrow" w:cstheme="minorHAnsi"/>
          <w:sz w:val="20"/>
          <w:szCs w:val="20"/>
          <w:lang w:val="sl-SI"/>
        </w:rPr>
        <w:t xml:space="preserve"> – vzdržljivosti v </w:t>
      </w:r>
      <w:proofErr w:type="spellStart"/>
      <w:r w:rsidRPr="00B44174">
        <w:rPr>
          <w:rFonts w:ascii="Arial Narrow" w:eastAsia="Batang" w:hAnsi="Arial Narrow" w:cstheme="minorHAnsi"/>
          <w:sz w:val="20"/>
          <w:szCs w:val="20"/>
          <w:lang w:val="sl-SI"/>
        </w:rPr>
        <w:t>submaksimalnem</w:t>
      </w:r>
      <w:proofErr w:type="spellEnd"/>
      <w:r w:rsidRPr="00B44174">
        <w:rPr>
          <w:rFonts w:ascii="Arial Narrow" w:eastAsia="Batang" w:hAnsi="Arial Narrow" w:cstheme="minorHAnsi"/>
          <w:sz w:val="20"/>
          <w:szCs w:val="20"/>
          <w:lang w:val="sl-SI"/>
        </w:rPr>
        <w:t xml:space="preserve"> kontinuiranem (dalj časa trajajočem) naprezanju.</w:t>
      </w:r>
    </w:p>
    <w:p w14:paraId="2D3CF71F" w14:textId="77777777" w:rsidR="00196FB0" w:rsidRPr="00B44174" w:rsidRDefault="00196FB0" w:rsidP="00196FB0">
      <w:pPr>
        <w:jc w:val="both"/>
        <w:rPr>
          <w:rFonts w:ascii="Arial Narrow" w:eastAsia="Batang" w:hAnsi="Arial Narrow" w:cstheme="minorHAnsi"/>
          <w:sz w:val="20"/>
          <w:szCs w:val="20"/>
          <w:lang w:val="sl-SI"/>
        </w:rPr>
        <w:sectPr w:rsidR="00196FB0" w:rsidRPr="00B44174" w:rsidSect="00196FB0">
          <w:type w:val="continuous"/>
          <w:pgSz w:w="11906" w:h="16838"/>
          <w:pgMar w:top="720" w:right="720" w:bottom="720" w:left="720" w:header="708" w:footer="708" w:gutter="0"/>
          <w:cols w:num="2" w:space="708"/>
          <w:docGrid w:linePitch="360"/>
        </w:sectPr>
      </w:pPr>
    </w:p>
    <w:p w14:paraId="51D3EF64" w14:textId="0E31F2D1"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 </w:t>
      </w:r>
    </w:p>
    <w:p w14:paraId="4A93BCA6" w14:textId="77777777" w:rsidR="00196FB0" w:rsidRPr="00B44174" w:rsidRDefault="00196FB0" w:rsidP="00196FB0">
      <w:pPr>
        <w:jc w:val="both"/>
        <w:rPr>
          <w:rFonts w:ascii="Arial Narrow" w:eastAsia="Batang" w:hAnsi="Arial Narrow" w:cstheme="minorHAnsi"/>
          <w:sz w:val="20"/>
          <w:szCs w:val="20"/>
          <w:lang w:val="sl-SI"/>
        </w:rPr>
      </w:pPr>
      <w:r w:rsidRPr="00B44174">
        <w:rPr>
          <w:rFonts w:ascii="Arial Narrow" w:eastAsia="Batang" w:hAnsi="Arial Narrow" w:cstheme="minorHAnsi"/>
          <w:sz w:val="20"/>
          <w:szCs w:val="20"/>
          <w:lang w:val="sl-SI"/>
        </w:rPr>
        <w:t xml:space="preserve">Šola zbira podatke za </w:t>
      </w:r>
      <w:proofErr w:type="spellStart"/>
      <w:r w:rsidRPr="00B44174">
        <w:rPr>
          <w:rFonts w:ascii="Arial Narrow" w:eastAsia="Batang" w:hAnsi="Arial Narrow" w:cstheme="minorHAnsi"/>
          <w:sz w:val="20"/>
          <w:szCs w:val="20"/>
          <w:lang w:val="sl-SI"/>
        </w:rPr>
        <w:t>športnovzgojni</w:t>
      </w:r>
      <w:proofErr w:type="spellEnd"/>
      <w:r w:rsidRPr="00B44174">
        <w:rPr>
          <w:rFonts w:ascii="Arial Narrow" w:eastAsia="Batang" w:hAnsi="Arial Narrow" w:cstheme="minorHAnsi"/>
          <w:sz w:val="20"/>
          <w:szCs w:val="20"/>
          <w:lang w:val="sl-SI"/>
        </w:rPr>
        <w:t xml:space="preserve"> karton vsako leto meseca aprila. Meritve na podlagi enotnih merskih postopkov izvaja šola pod vodstvom učiteljev športne vzgoje pri rednem pouku. </w:t>
      </w:r>
    </w:p>
    <w:p w14:paraId="20B906AC" w14:textId="77777777" w:rsidR="00196FB0" w:rsidRPr="00B44174" w:rsidRDefault="00196FB0" w:rsidP="00196FB0">
      <w:pPr>
        <w:jc w:val="both"/>
        <w:rPr>
          <w:rFonts w:ascii="Arial Narrow" w:eastAsia="Batang" w:hAnsi="Arial Narrow" w:cstheme="minorHAnsi"/>
          <w:sz w:val="20"/>
          <w:szCs w:val="20"/>
          <w:lang w:val="sl-SI"/>
        </w:rPr>
      </w:pPr>
    </w:p>
    <w:p w14:paraId="7541AA34" w14:textId="77777777" w:rsidR="00196FB0" w:rsidRPr="00857853" w:rsidRDefault="00196FB0" w:rsidP="00196FB0">
      <w:pPr>
        <w:jc w:val="both"/>
        <w:rPr>
          <w:rFonts w:ascii="Arial Narrow" w:hAnsi="Arial Narrow" w:cstheme="minorHAnsi"/>
          <w:b/>
          <w:sz w:val="20"/>
          <w:szCs w:val="20"/>
          <w:lang w:val="sl-SI"/>
        </w:rPr>
      </w:pPr>
      <w:r w:rsidRPr="00857853">
        <w:rPr>
          <w:rFonts w:ascii="Arial Narrow" w:hAnsi="Arial Narrow" w:cstheme="minorHAnsi"/>
          <w:b/>
          <w:sz w:val="20"/>
          <w:szCs w:val="20"/>
          <w:lang w:val="sl-SI"/>
        </w:rPr>
        <w:t xml:space="preserve">Glede obdelave osebnih podatkov imate naslednje pravice: </w:t>
      </w:r>
    </w:p>
    <w:p w14:paraId="732B9628" w14:textId="61BA3BC3" w:rsidR="00196FB0" w:rsidRPr="000513FC" w:rsidRDefault="00196FB0" w:rsidP="00196FB0">
      <w:pPr>
        <w:jc w:val="both"/>
        <w:rPr>
          <w:rFonts w:ascii="Arial Narrow" w:hAnsi="Arial Narrow" w:cstheme="minorHAnsi"/>
          <w:i/>
          <w:sz w:val="20"/>
          <w:szCs w:val="20"/>
          <w:lang w:val="sl-SI"/>
        </w:rPr>
      </w:pPr>
      <w:r w:rsidRPr="000513FC">
        <w:rPr>
          <w:rFonts w:ascii="Arial Narrow" w:hAnsi="Arial Narrow" w:cstheme="minorHAnsi"/>
          <w:b/>
          <w:i/>
          <w:sz w:val="20"/>
          <w:szCs w:val="20"/>
          <w:lang w:val="sl-SI"/>
        </w:rPr>
        <w:t>Pravica do dostopa do osebnih podatkov</w:t>
      </w:r>
      <w:r w:rsidRPr="000513FC">
        <w:rPr>
          <w:rFonts w:ascii="Arial Narrow" w:hAnsi="Arial Narrow" w:cstheme="minorHAnsi"/>
          <w:i/>
          <w:sz w:val="20"/>
          <w:szCs w:val="20"/>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14:paraId="6A2C73BD" w14:textId="77777777" w:rsidR="00196FB0" w:rsidRPr="000513FC" w:rsidRDefault="00196FB0" w:rsidP="00196FB0">
      <w:pPr>
        <w:jc w:val="both"/>
        <w:rPr>
          <w:rFonts w:ascii="Arial Narrow" w:hAnsi="Arial Narrow" w:cstheme="minorHAnsi"/>
          <w:i/>
          <w:sz w:val="20"/>
          <w:szCs w:val="20"/>
          <w:lang w:val="sl-SI"/>
        </w:rPr>
      </w:pPr>
      <w:r w:rsidRPr="000513FC">
        <w:rPr>
          <w:rFonts w:ascii="Arial Narrow" w:hAnsi="Arial Narrow" w:cstheme="minorHAnsi"/>
          <w:b/>
          <w:i/>
          <w:sz w:val="20"/>
          <w:szCs w:val="20"/>
          <w:lang w:val="sl-SI"/>
        </w:rPr>
        <w:t>Pravica do popravka osebnih podatkov</w:t>
      </w:r>
      <w:r w:rsidRPr="000513FC">
        <w:rPr>
          <w:rFonts w:ascii="Arial Narrow" w:hAnsi="Arial Narrow" w:cstheme="minorHAnsi"/>
          <w:i/>
          <w:sz w:val="20"/>
          <w:szCs w:val="20"/>
          <w:lang w:val="sl-SI"/>
        </w:rPr>
        <w:t>: pravico imate zahtevati, da šola popravi oz. dopolni nepopolne oz. netočne vaše osebne podatke, ki jih obdelujemo.</w:t>
      </w:r>
    </w:p>
    <w:p w14:paraId="46611990" w14:textId="77777777" w:rsidR="00196FB0" w:rsidRPr="000513FC" w:rsidRDefault="00196FB0" w:rsidP="00196FB0">
      <w:pPr>
        <w:jc w:val="both"/>
        <w:rPr>
          <w:rFonts w:ascii="Arial Narrow" w:hAnsi="Arial Narrow" w:cstheme="minorHAnsi"/>
          <w:i/>
          <w:sz w:val="20"/>
          <w:szCs w:val="20"/>
          <w:lang w:val="sl-SI"/>
        </w:rPr>
      </w:pPr>
      <w:r w:rsidRPr="000513FC">
        <w:rPr>
          <w:rFonts w:ascii="Arial Narrow" w:hAnsi="Arial Narrow" w:cstheme="minorHAnsi"/>
          <w:b/>
          <w:i/>
          <w:sz w:val="20"/>
          <w:szCs w:val="20"/>
          <w:lang w:val="sl-SI"/>
        </w:rPr>
        <w:t>Pravica zahtevati omejitev obdelave</w:t>
      </w:r>
      <w:r w:rsidRPr="000513FC">
        <w:rPr>
          <w:rFonts w:ascii="Arial Narrow" w:hAnsi="Arial Narrow" w:cstheme="minorHAnsi"/>
          <w:i/>
          <w:sz w:val="20"/>
          <w:szCs w:val="20"/>
          <w:lang w:val="sl-SI"/>
        </w:rPr>
        <w:t xml:space="preserve">: pravico imate zahtevati omejitev obdelave svojih osebnih podatkov (kadar npr. poteka preverba točnosti oz. popolnosti vaših osebnih podatkov). </w:t>
      </w:r>
    </w:p>
    <w:p w14:paraId="161E857A" w14:textId="77777777" w:rsidR="00196FB0" w:rsidRPr="000513FC" w:rsidRDefault="00196FB0" w:rsidP="00196FB0">
      <w:pPr>
        <w:jc w:val="both"/>
        <w:rPr>
          <w:rFonts w:ascii="Arial Narrow" w:hAnsi="Arial Narrow" w:cstheme="minorHAnsi"/>
          <w:i/>
          <w:sz w:val="20"/>
          <w:szCs w:val="20"/>
          <w:lang w:val="sl-SI"/>
        </w:rPr>
      </w:pPr>
      <w:r w:rsidRPr="000513FC">
        <w:rPr>
          <w:rFonts w:ascii="Arial Narrow" w:hAnsi="Arial Narrow" w:cstheme="minorHAnsi"/>
          <w:b/>
          <w:i/>
          <w:sz w:val="20"/>
          <w:szCs w:val="20"/>
          <w:lang w:val="sl-SI"/>
        </w:rPr>
        <w:t>Pravica do izbrisa osebnih podatkov</w:t>
      </w:r>
      <w:r w:rsidRPr="000513FC">
        <w:rPr>
          <w:rFonts w:ascii="Arial Narrow" w:hAnsi="Arial Narrow" w:cstheme="minorHAnsi"/>
          <w:i/>
          <w:sz w:val="20"/>
          <w:szCs w:val="20"/>
          <w:lang w:val="sl-SI"/>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14:paraId="2BF35CD5" w14:textId="2501855E" w:rsidR="00196FB0" w:rsidRPr="000513FC" w:rsidRDefault="00196FB0" w:rsidP="00196FB0">
      <w:pPr>
        <w:jc w:val="both"/>
        <w:rPr>
          <w:rFonts w:ascii="Arial Narrow" w:hAnsi="Arial Narrow" w:cstheme="minorHAnsi"/>
          <w:i/>
          <w:sz w:val="20"/>
          <w:szCs w:val="20"/>
          <w:lang w:val="sl-SI"/>
        </w:rPr>
      </w:pPr>
      <w:r w:rsidRPr="000513FC">
        <w:rPr>
          <w:rFonts w:ascii="Arial Narrow" w:hAnsi="Arial Narrow" w:cstheme="minorHAnsi"/>
          <w:b/>
          <w:i/>
          <w:sz w:val="20"/>
          <w:szCs w:val="20"/>
          <w:lang w:val="sl-SI"/>
        </w:rPr>
        <w:t>Pravica do pritožbe:</w:t>
      </w:r>
      <w:r w:rsidRPr="000513FC">
        <w:rPr>
          <w:rFonts w:ascii="Arial Narrow" w:hAnsi="Arial Narrow" w:cstheme="minorHAnsi"/>
          <w:i/>
          <w:sz w:val="20"/>
          <w:szCs w:val="20"/>
          <w:lang w:val="sl-SI"/>
        </w:rPr>
        <w:t xml:space="preserve"> če menite, da  so  bile pravice pri obdelavi osebnih podatkov kršene, imate pravico do pritožbe oz. prijave pri Informacijskem pooblaščencu.</w:t>
      </w:r>
    </w:p>
    <w:p w14:paraId="323D241B" w14:textId="77777777" w:rsidR="00196FB0" w:rsidRPr="000513FC" w:rsidRDefault="00196FB0" w:rsidP="00196FB0">
      <w:pPr>
        <w:jc w:val="both"/>
        <w:rPr>
          <w:rFonts w:ascii="Arial Narrow" w:hAnsi="Arial Narrow" w:cstheme="minorHAnsi"/>
          <w:i/>
          <w:sz w:val="20"/>
          <w:szCs w:val="20"/>
          <w:lang w:val="sl-SI"/>
        </w:rPr>
      </w:pPr>
    </w:p>
    <w:p w14:paraId="6E9EF9A5" w14:textId="79F986C8" w:rsidR="00196FB0" w:rsidRDefault="00196FB0" w:rsidP="00196FB0">
      <w:pPr>
        <w:jc w:val="both"/>
        <w:rPr>
          <w:rStyle w:val="Hiperpovezava"/>
          <w:rFonts w:ascii="Arial Narrow" w:hAnsi="Arial Narrow" w:cstheme="minorHAnsi"/>
          <w:i/>
          <w:color w:val="000000" w:themeColor="text1"/>
          <w:sz w:val="20"/>
          <w:szCs w:val="20"/>
          <w:u w:val="none"/>
          <w:lang w:val="sl-SI"/>
        </w:rPr>
      </w:pPr>
      <w:r w:rsidRPr="000513FC">
        <w:rPr>
          <w:rFonts w:ascii="Arial Narrow" w:hAnsi="Arial Narrow" w:cstheme="minorHAnsi"/>
          <w:i/>
          <w:color w:val="000000" w:themeColor="text1"/>
          <w:sz w:val="20"/>
          <w:szCs w:val="20"/>
          <w:lang w:val="sl-SI"/>
        </w:rPr>
        <w:t xml:space="preserve">Vse zgoraj naštete pravice lahko uresničujete tako, da nam pišete na naslov šole ali po elektronski pošti: </w:t>
      </w:r>
      <w:hyperlink r:id="rId11" w:history="1">
        <w:r w:rsidRPr="000513FC">
          <w:rPr>
            <w:rStyle w:val="Hiperpovezava"/>
            <w:rFonts w:ascii="Arial Narrow" w:hAnsi="Arial Narrow" w:cstheme="minorHAnsi"/>
            <w:i/>
            <w:color w:val="000000" w:themeColor="text1"/>
            <w:sz w:val="20"/>
            <w:szCs w:val="20"/>
            <w:lang w:val="sl-SI"/>
          </w:rPr>
          <w:t>tajnistvo@escelje.si</w:t>
        </w:r>
      </w:hyperlink>
      <w:r w:rsidRPr="000513FC">
        <w:rPr>
          <w:rStyle w:val="Hiperpovezava"/>
          <w:rFonts w:ascii="Arial Narrow" w:hAnsi="Arial Narrow" w:cstheme="minorHAnsi"/>
          <w:i/>
          <w:color w:val="000000" w:themeColor="text1"/>
          <w:sz w:val="20"/>
          <w:szCs w:val="20"/>
          <w:u w:val="none"/>
          <w:lang w:val="sl-SI"/>
        </w:rPr>
        <w:t>.</w:t>
      </w:r>
    </w:p>
    <w:p w14:paraId="74B495C6" w14:textId="77777777" w:rsidR="000513FC" w:rsidRPr="000513FC" w:rsidRDefault="000513FC" w:rsidP="000513FC">
      <w:pPr>
        <w:pBdr>
          <w:bottom w:val="dashSmallGap" w:sz="4" w:space="1" w:color="auto"/>
        </w:pBdr>
        <w:jc w:val="both"/>
        <w:rPr>
          <w:rFonts w:ascii="Arial Narrow" w:hAnsi="Arial Narrow" w:cstheme="minorHAnsi"/>
          <w:i/>
          <w:color w:val="000000" w:themeColor="text1"/>
          <w:sz w:val="20"/>
          <w:szCs w:val="20"/>
          <w:lang w:val="sl-SI"/>
        </w:rPr>
      </w:pPr>
    </w:p>
    <w:p w14:paraId="48016E84" w14:textId="77777777" w:rsidR="000513FC" w:rsidRDefault="000513FC" w:rsidP="000513FC">
      <w:pPr>
        <w:ind w:firstLine="708"/>
        <w:rPr>
          <w:rFonts w:ascii="Arial Narrow" w:eastAsia="Batang" w:hAnsi="Arial Narrow" w:cstheme="minorHAnsi"/>
          <w:sz w:val="20"/>
          <w:szCs w:val="20"/>
          <w:lang w:val="sl-SI"/>
        </w:rPr>
      </w:pPr>
    </w:p>
    <w:p w14:paraId="41682621" w14:textId="3823946A" w:rsidR="000513FC" w:rsidRPr="000513FC" w:rsidRDefault="000513FC" w:rsidP="004F514A">
      <w:pPr>
        <w:rPr>
          <w:rFonts w:ascii="Arial Narrow" w:eastAsia="Batang" w:hAnsi="Arial Narrow" w:cstheme="minorHAnsi"/>
          <w:sz w:val="20"/>
          <w:szCs w:val="20"/>
          <w:lang w:val="sl-SI"/>
        </w:rPr>
      </w:pPr>
      <w:r w:rsidRPr="000513FC">
        <w:rPr>
          <w:rFonts w:ascii="Arial Narrow" w:eastAsia="Batang" w:hAnsi="Arial Narrow" w:cstheme="minorHAnsi"/>
          <w:sz w:val="20"/>
          <w:szCs w:val="20"/>
          <w:lang w:val="sl-SI"/>
        </w:rPr>
        <w:t>SREDNJA ŠOLA: Ekonomska šola Celje, Gimnazija in srednja šola</w:t>
      </w:r>
    </w:p>
    <w:p w14:paraId="538B988D" w14:textId="77777777" w:rsidR="000513FC" w:rsidRPr="000513FC" w:rsidRDefault="000513FC" w:rsidP="000513FC">
      <w:pPr>
        <w:jc w:val="center"/>
        <w:rPr>
          <w:rFonts w:ascii="Arial Narrow" w:eastAsia="Batang" w:hAnsi="Arial Narrow" w:cstheme="minorHAnsi"/>
          <w:sz w:val="20"/>
          <w:szCs w:val="20"/>
          <w:lang w:val="sl-SI"/>
        </w:rPr>
      </w:pPr>
    </w:p>
    <w:p w14:paraId="43694B5A" w14:textId="0884CAE2" w:rsidR="000513FC" w:rsidRPr="004F514A" w:rsidRDefault="000513FC" w:rsidP="000513FC">
      <w:pPr>
        <w:rPr>
          <w:rFonts w:ascii="Arial Narrow" w:eastAsia="Batang" w:hAnsi="Arial Narrow" w:cstheme="minorHAnsi"/>
          <w:lang w:val="sl-SI"/>
        </w:rPr>
      </w:pPr>
      <w:r w:rsidRPr="004F514A">
        <w:rPr>
          <w:rFonts w:ascii="Arial Narrow" w:eastAsia="Batang" w:hAnsi="Arial Narrow" w:cstheme="minorHAnsi"/>
          <w:lang w:val="sl-SI"/>
        </w:rPr>
        <w:t xml:space="preserve">Ime in priimek dijakinje oz. dijaka: ________________________________________  </w:t>
      </w:r>
      <w:r w:rsidRPr="004F514A">
        <w:rPr>
          <w:rFonts w:ascii="Arial Narrow" w:eastAsia="Batang" w:hAnsi="Arial Narrow" w:cstheme="minorHAnsi"/>
          <w:lang w:val="sl-SI"/>
        </w:rPr>
        <w:tab/>
        <w:t>Letnik  in oddelek: _________</w:t>
      </w:r>
    </w:p>
    <w:p w14:paraId="2D0606E0" w14:textId="77777777" w:rsidR="000513FC" w:rsidRPr="004F514A" w:rsidRDefault="000513FC" w:rsidP="000513FC">
      <w:pPr>
        <w:rPr>
          <w:rFonts w:ascii="Arial Narrow" w:eastAsia="Batang" w:hAnsi="Arial Narrow" w:cstheme="minorHAnsi"/>
          <w:lang w:val="sl-SI"/>
        </w:rPr>
      </w:pPr>
    </w:p>
    <w:p w14:paraId="4DDE9CDC" w14:textId="1BD70553" w:rsidR="000513FC" w:rsidRPr="004F514A" w:rsidRDefault="000513FC" w:rsidP="000513FC">
      <w:pPr>
        <w:rPr>
          <w:rFonts w:ascii="Arial Narrow" w:eastAsia="Batang" w:hAnsi="Arial Narrow" w:cstheme="minorHAnsi"/>
          <w:lang w:val="sl-SI"/>
        </w:rPr>
      </w:pPr>
      <w:r w:rsidRPr="004F514A">
        <w:rPr>
          <w:rFonts w:ascii="Arial Narrow" w:eastAsia="Batang" w:hAnsi="Arial Narrow" w:cstheme="minorHAnsi"/>
          <w:lang w:val="sl-SI"/>
        </w:rPr>
        <w:t>Rojen(a): _________________    Naslov:</w:t>
      </w:r>
      <w:r w:rsidR="004F514A">
        <w:rPr>
          <w:rFonts w:ascii="Arial Narrow" w:eastAsia="Batang" w:hAnsi="Arial Narrow" w:cstheme="minorHAnsi"/>
          <w:lang w:val="sl-SI"/>
        </w:rPr>
        <w:t xml:space="preserve"> </w:t>
      </w:r>
      <w:r w:rsidRPr="004F514A">
        <w:rPr>
          <w:rFonts w:ascii="Arial Narrow" w:eastAsia="Batang" w:hAnsi="Arial Narrow" w:cstheme="minorHAnsi"/>
          <w:lang w:val="sl-SI"/>
        </w:rPr>
        <w:t>____________________________________________________</w:t>
      </w:r>
      <w:r w:rsidR="004F514A">
        <w:rPr>
          <w:rFonts w:ascii="Arial Narrow" w:eastAsia="Batang" w:hAnsi="Arial Narrow" w:cstheme="minorHAnsi"/>
          <w:lang w:val="sl-SI"/>
        </w:rPr>
        <w:t>_</w:t>
      </w:r>
      <w:r w:rsidRPr="004F514A">
        <w:rPr>
          <w:rFonts w:ascii="Arial Narrow" w:eastAsia="Batang" w:hAnsi="Arial Narrow" w:cstheme="minorHAnsi"/>
          <w:lang w:val="sl-SI"/>
        </w:rPr>
        <w:t>_________</w:t>
      </w:r>
    </w:p>
    <w:p w14:paraId="70348B52" w14:textId="77777777" w:rsidR="000513FC" w:rsidRPr="000513FC" w:rsidRDefault="000513FC" w:rsidP="000513FC">
      <w:pPr>
        <w:jc w:val="both"/>
        <w:rPr>
          <w:rFonts w:ascii="Arial Narrow" w:eastAsia="Batang" w:hAnsi="Arial Narrow" w:cstheme="minorHAnsi"/>
          <w:b/>
          <w:sz w:val="20"/>
          <w:szCs w:val="20"/>
          <w:lang w:val="sl-SI"/>
        </w:rPr>
      </w:pPr>
    </w:p>
    <w:p w14:paraId="2AD1BC1B" w14:textId="5DD72285" w:rsidR="000513FC" w:rsidRPr="000513FC" w:rsidRDefault="000513FC" w:rsidP="000513FC">
      <w:pPr>
        <w:jc w:val="center"/>
        <w:rPr>
          <w:rFonts w:ascii="Arial Narrow" w:eastAsia="Batang" w:hAnsi="Arial Narrow" w:cstheme="minorHAnsi"/>
          <w:b/>
          <w:sz w:val="20"/>
          <w:szCs w:val="20"/>
          <w:lang w:val="sl-SI"/>
        </w:rPr>
      </w:pPr>
      <w:r w:rsidRPr="000513FC">
        <w:rPr>
          <w:rFonts w:ascii="Arial Narrow" w:eastAsia="Batang" w:hAnsi="Arial Narrow" w:cstheme="minorHAnsi"/>
          <w:b/>
          <w:sz w:val="20"/>
          <w:szCs w:val="20"/>
          <w:lang w:val="sl-SI"/>
        </w:rPr>
        <w:t>SOGLAŠAM,                                                         NE SOGLAŠAM,</w:t>
      </w:r>
    </w:p>
    <w:p w14:paraId="4B2A2044" w14:textId="77777777" w:rsidR="000513FC" w:rsidRPr="000513FC" w:rsidRDefault="000513FC" w:rsidP="000513FC">
      <w:pPr>
        <w:jc w:val="both"/>
        <w:rPr>
          <w:rFonts w:ascii="Arial Narrow" w:eastAsia="Batang" w:hAnsi="Arial Narrow" w:cstheme="minorHAnsi"/>
          <w:b/>
          <w:sz w:val="20"/>
          <w:szCs w:val="20"/>
          <w:lang w:val="sl-SI"/>
        </w:rPr>
      </w:pPr>
      <w:r w:rsidRPr="000513FC">
        <w:rPr>
          <w:rFonts w:ascii="Arial Narrow" w:eastAsia="Batang" w:hAnsi="Arial Narrow" w:cstheme="minorHAnsi"/>
          <w:b/>
          <w:sz w:val="20"/>
          <w:szCs w:val="20"/>
          <w:lang w:val="sl-SI"/>
        </w:rPr>
        <w:t xml:space="preserve">                                 </w:t>
      </w:r>
    </w:p>
    <w:p w14:paraId="59A71F93" w14:textId="390A3A7D" w:rsidR="000513FC" w:rsidRPr="000513FC" w:rsidRDefault="000513FC" w:rsidP="004F514A">
      <w:pPr>
        <w:jc w:val="center"/>
        <w:rPr>
          <w:rFonts w:ascii="Arial Narrow" w:eastAsia="Batang" w:hAnsi="Arial Narrow" w:cstheme="minorHAnsi"/>
          <w:b/>
          <w:sz w:val="20"/>
          <w:szCs w:val="20"/>
          <w:lang w:val="sl-SI"/>
        </w:rPr>
      </w:pPr>
      <w:r w:rsidRPr="000513FC">
        <w:rPr>
          <w:rFonts w:ascii="Arial Narrow" w:eastAsia="Batang" w:hAnsi="Arial Narrow" w:cstheme="minorHAnsi"/>
          <w:b/>
          <w:sz w:val="20"/>
          <w:szCs w:val="20"/>
          <w:lang w:val="sl-SI"/>
        </w:rPr>
        <w:t xml:space="preserve">da sem  vključen v spremljavo telesnega in gibalnega razvoja "ŠPORTNOVZGOJNI KARTON". </w:t>
      </w:r>
    </w:p>
    <w:p w14:paraId="0DBD739E" w14:textId="7CB8CA8E" w:rsidR="000513FC" w:rsidRPr="004F514A" w:rsidRDefault="004F514A" w:rsidP="004F514A">
      <w:pPr>
        <w:jc w:val="center"/>
        <w:rPr>
          <w:rFonts w:ascii="Arial Narrow" w:eastAsia="Batang" w:hAnsi="Arial Narrow" w:cstheme="minorHAnsi"/>
          <w:i/>
          <w:sz w:val="20"/>
          <w:szCs w:val="20"/>
          <w:lang w:val="sl-SI"/>
        </w:rPr>
      </w:pPr>
      <w:r>
        <w:rPr>
          <w:rFonts w:ascii="Arial Narrow" w:eastAsia="Batang" w:hAnsi="Arial Narrow" w:cstheme="minorHAnsi"/>
          <w:i/>
          <w:sz w:val="20"/>
          <w:szCs w:val="20"/>
          <w:lang w:val="sl-SI"/>
        </w:rPr>
        <w:t>(</w:t>
      </w:r>
      <w:r w:rsidR="000513FC" w:rsidRPr="004F514A">
        <w:rPr>
          <w:rFonts w:ascii="Arial Narrow" w:eastAsia="Batang" w:hAnsi="Arial Narrow" w:cstheme="minorHAnsi"/>
          <w:i/>
          <w:sz w:val="20"/>
          <w:szCs w:val="20"/>
          <w:lang w:val="sl-SI"/>
        </w:rPr>
        <w:t xml:space="preserve">Prosimo, </w:t>
      </w:r>
      <w:r w:rsidRPr="004F514A">
        <w:rPr>
          <w:rFonts w:ascii="Arial Narrow" w:eastAsia="Batang" w:hAnsi="Arial Narrow" w:cstheme="minorHAnsi"/>
          <w:i/>
          <w:sz w:val="20"/>
          <w:szCs w:val="20"/>
          <w:lang w:val="sl-SI"/>
        </w:rPr>
        <w:t xml:space="preserve">da </w:t>
      </w:r>
      <w:r w:rsidR="000513FC" w:rsidRPr="004F514A">
        <w:rPr>
          <w:rFonts w:ascii="Arial Narrow" w:eastAsia="Batang" w:hAnsi="Arial Narrow" w:cstheme="minorHAnsi"/>
          <w:i/>
          <w:sz w:val="20"/>
          <w:szCs w:val="20"/>
          <w:lang w:val="sl-SI"/>
        </w:rPr>
        <w:t>obkrožite svoj odgovor in vrnite šoli.</w:t>
      </w:r>
      <w:r>
        <w:rPr>
          <w:rFonts w:ascii="Arial Narrow" w:eastAsia="Batang" w:hAnsi="Arial Narrow" w:cstheme="minorHAnsi"/>
          <w:i/>
          <w:sz w:val="20"/>
          <w:szCs w:val="20"/>
          <w:lang w:val="sl-SI"/>
        </w:rPr>
        <w:t>)</w:t>
      </w:r>
    </w:p>
    <w:p w14:paraId="38093177" w14:textId="77777777" w:rsidR="000513FC" w:rsidRPr="00B44174" w:rsidRDefault="000513FC" w:rsidP="000513FC">
      <w:pPr>
        <w:jc w:val="center"/>
        <w:rPr>
          <w:rFonts w:ascii="Arial Narrow" w:eastAsia="Batang" w:hAnsi="Arial Narrow" w:cstheme="minorHAnsi"/>
          <w:sz w:val="20"/>
          <w:szCs w:val="20"/>
          <w:lang w:val="sl-SI"/>
        </w:rPr>
      </w:pPr>
    </w:p>
    <w:p w14:paraId="3FA3150F" w14:textId="6439A231" w:rsidR="009322AC" w:rsidRPr="004F514A" w:rsidRDefault="000513FC" w:rsidP="004F514A">
      <w:pPr>
        <w:rPr>
          <w:rFonts w:ascii="Arial Narrow" w:eastAsia="Batang" w:hAnsi="Arial Narrow" w:cstheme="minorHAnsi"/>
          <w:sz w:val="22"/>
          <w:szCs w:val="22"/>
          <w:lang w:val="sl-SI"/>
        </w:rPr>
      </w:pPr>
      <w:r w:rsidRPr="004F514A">
        <w:rPr>
          <w:rFonts w:ascii="Arial Narrow" w:eastAsia="Batang" w:hAnsi="Arial Narrow" w:cstheme="minorHAnsi"/>
          <w:sz w:val="22"/>
          <w:szCs w:val="22"/>
          <w:lang w:val="sl-SI"/>
        </w:rPr>
        <w:t xml:space="preserve">  Datum:</w:t>
      </w:r>
      <w:r w:rsidR="004F514A" w:rsidRPr="004F514A">
        <w:rPr>
          <w:rFonts w:ascii="Arial Narrow" w:eastAsia="Batang" w:hAnsi="Arial Narrow" w:cstheme="minorHAnsi"/>
          <w:sz w:val="22"/>
          <w:szCs w:val="22"/>
          <w:lang w:val="sl-SI"/>
        </w:rPr>
        <w:t xml:space="preserve"> ____________________</w:t>
      </w:r>
      <w:r w:rsidRPr="004F514A">
        <w:rPr>
          <w:rFonts w:ascii="Arial Narrow" w:eastAsia="Batang" w:hAnsi="Arial Narrow" w:cstheme="minorHAnsi"/>
          <w:sz w:val="22"/>
          <w:szCs w:val="22"/>
          <w:lang w:val="sl-SI"/>
        </w:rPr>
        <w:t xml:space="preserve">                                                Podpis dijakinje /dijaka:</w:t>
      </w:r>
      <w:r w:rsidR="004F514A" w:rsidRPr="004F514A">
        <w:rPr>
          <w:rFonts w:ascii="Arial Narrow" w:eastAsia="Batang" w:hAnsi="Arial Narrow" w:cstheme="minorHAnsi"/>
          <w:sz w:val="22"/>
          <w:szCs w:val="22"/>
          <w:lang w:val="sl-SI"/>
        </w:rPr>
        <w:t xml:space="preserve"> _________________________________</w:t>
      </w:r>
    </w:p>
    <w:sectPr w:rsidR="009322AC" w:rsidRPr="004F514A" w:rsidSect="00196FB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6B17B" w14:textId="77777777" w:rsidR="00E04CFD" w:rsidRDefault="00E04CFD" w:rsidP="00997BBD">
      <w:r>
        <w:separator/>
      </w:r>
    </w:p>
  </w:endnote>
  <w:endnote w:type="continuationSeparator" w:id="0">
    <w:p w14:paraId="21E0D8BD" w14:textId="77777777" w:rsidR="00E04CFD" w:rsidRDefault="00E04CFD" w:rsidP="009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51E89" w14:textId="77777777" w:rsidR="00E04CFD" w:rsidRDefault="00E04CFD" w:rsidP="00997BBD">
      <w:r>
        <w:separator/>
      </w:r>
    </w:p>
  </w:footnote>
  <w:footnote w:type="continuationSeparator" w:id="0">
    <w:p w14:paraId="31E8490A" w14:textId="77777777" w:rsidR="00E04CFD" w:rsidRDefault="00E04CFD" w:rsidP="0099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2D73" w14:textId="77777777" w:rsidR="009A7437" w:rsidRPr="0018502D" w:rsidRDefault="00B81A80" w:rsidP="009A7437">
    <w:pPr>
      <w:pStyle w:val="Glava"/>
      <w:jc w:val="both"/>
      <w:rPr>
        <w:rFonts w:cstheme="minorHAnsi"/>
        <w:color w:val="0070C0"/>
      </w:rPr>
    </w:pPr>
    <w:r w:rsidRPr="008A60CC">
      <w:rPr>
        <w:noProof/>
        <w:lang w:val="sl-SI" w:eastAsia="sl-SI"/>
      </w:rPr>
      <w:drawing>
        <wp:inline distT="0" distB="0" distL="0" distR="0" wp14:anchorId="370EB6AC" wp14:editId="4A82AC14">
          <wp:extent cx="2398772" cy="409575"/>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ESC_srednja_ba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968" cy="418316"/>
                  </a:xfrm>
                  <a:prstGeom prst="rect">
                    <a:avLst/>
                  </a:prstGeom>
                </pic:spPr>
              </pic:pic>
            </a:graphicData>
          </a:graphic>
        </wp:inline>
      </w:drawing>
    </w:r>
    <w:r w:rsidR="009A7437" w:rsidRPr="008A60CC">
      <w:t xml:space="preserve">                              </w:t>
    </w:r>
    <w:r w:rsidR="00C36F2D">
      <w:t xml:space="preserve">                               </w:t>
    </w:r>
    <w:proofErr w:type="spellStart"/>
    <w:r w:rsidR="009A7437" w:rsidRPr="0018502D">
      <w:rPr>
        <w:color w:val="0070C0"/>
      </w:rPr>
      <w:t>Pooblaščena</w:t>
    </w:r>
    <w:proofErr w:type="spellEnd"/>
    <w:r w:rsidR="009A7437" w:rsidRPr="0018502D">
      <w:rPr>
        <w:color w:val="0070C0"/>
      </w:rPr>
      <w:t xml:space="preserve"> </w:t>
    </w:r>
    <w:proofErr w:type="spellStart"/>
    <w:r w:rsidR="009A7437" w:rsidRPr="0018502D">
      <w:rPr>
        <w:rFonts w:cstheme="minorHAnsi"/>
        <w:color w:val="0070C0"/>
      </w:rPr>
      <w:t>oseba</w:t>
    </w:r>
    <w:proofErr w:type="spellEnd"/>
  </w:p>
  <w:p w14:paraId="4CB25C1C" w14:textId="77777777" w:rsidR="00997BBD" w:rsidRPr="0018502D" w:rsidRDefault="008A60CC" w:rsidP="00997BBD">
    <w:pPr>
      <w:pStyle w:val="Glava"/>
      <w:rPr>
        <w:color w:val="0070C0"/>
      </w:rPr>
    </w:pPr>
    <w:r w:rsidRPr="0018502D">
      <w:rPr>
        <w:color w:val="0070C0"/>
      </w:rPr>
      <w:t xml:space="preserve">               </w:t>
    </w:r>
    <w:proofErr w:type="spellStart"/>
    <w:r w:rsidR="00B81A80" w:rsidRPr="0018502D">
      <w:rPr>
        <w:color w:val="0070C0"/>
      </w:rPr>
      <w:t>Kosovelova</w:t>
    </w:r>
    <w:proofErr w:type="spellEnd"/>
    <w:r w:rsidR="00B81A80" w:rsidRPr="0018502D">
      <w:rPr>
        <w:color w:val="0070C0"/>
      </w:rPr>
      <w:t xml:space="preserve"> </w:t>
    </w:r>
    <w:proofErr w:type="spellStart"/>
    <w:r w:rsidR="00B81A80" w:rsidRPr="0018502D">
      <w:rPr>
        <w:color w:val="0070C0"/>
      </w:rPr>
      <w:t>ulica</w:t>
    </w:r>
    <w:proofErr w:type="spellEnd"/>
    <w:r w:rsidR="00B81A80" w:rsidRPr="0018502D">
      <w:rPr>
        <w:color w:val="0070C0"/>
      </w:rPr>
      <w:t xml:space="preserve"> 4, 3000 </w:t>
    </w:r>
    <w:proofErr w:type="spellStart"/>
    <w:r w:rsidR="00B81A80" w:rsidRPr="0018502D">
      <w:rPr>
        <w:color w:val="0070C0"/>
      </w:rPr>
      <w:t>Celje</w:t>
    </w:r>
    <w:proofErr w:type="spellEnd"/>
    <w:r w:rsidR="00B81A80" w:rsidRPr="0018502D">
      <w:rPr>
        <w:color w:val="0070C0"/>
      </w:rPr>
      <w:t xml:space="preserve">                              </w:t>
    </w:r>
    <w:r w:rsidR="00C36F2D" w:rsidRPr="0018502D">
      <w:rPr>
        <w:color w:val="0070C0"/>
      </w:rPr>
      <w:t xml:space="preserve">                               </w:t>
    </w:r>
    <w:r w:rsidRPr="0018502D">
      <w:rPr>
        <w:color w:val="0070C0"/>
      </w:rPr>
      <w:t xml:space="preserve"> </w:t>
    </w:r>
    <w:r w:rsidRPr="0018502D">
      <w:rPr>
        <w:rFonts w:cstheme="minorHAnsi"/>
        <w:color w:val="0070C0"/>
      </w:rPr>
      <w:t xml:space="preserve">za </w:t>
    </w:r>
    <w:proofErr w:type="spellStart"/>
    <w:r w:rsidRPr="0018502D">
      <w:rPr>
        <w:rFonts w:cstheme="minorHAnsi"/>
        <w:color w:val="0070C0"/>
      </w:rPr>
      <w:t>varstvo</w:t>
    </w:r>
    <w:proofErr w:type="spellEnd"/>
    <w:r w:rsidRPr="0018502D">
      <w:rPr>
        <w:rFonts w:cstheme="minorHAnsi"/>
        <w:color w:val="0070C0"/>
      </w:rPr>
      <w:t xml:space="preserve"> </w:t>
    </w:r>
    <w:proofErr w:type="spellStart"/>
    <w:r w:rsidRPr="0018502D">
      <w:rPr>
        <w:rFonts w:cstheme="minorHAnsi"/>
        <w:color w:val="0070C0"/>
      </w:rPr>
      <w:t>osebnih</w:t>
    </w:r>
    <w:proofErr w:type="spellEnd"/>
    <w:r w:rsidRPr="0018502D">
      <w:rPr>
        <w:rFonts w:cstheme="minorHAnsi"/>
        <w:color w:val="0070C0"/>
      </w:rPr>
      <w:t xml:space="preserve"> </w:t>
    </w:r>
    <w:proofErr w:type="spellStart"/>
    <w:r w:rsidRPr="0018502D">
      <w:rPr>
        <w:rFonts w:cstheme="minorHAnsi"/>
        <w:color w:val="0070C0"/>
      </w:rPr>
      <w:t>podatko</w:t>
    </w:r>
    <w:r w:rsidR="00C36F2D" w:rsidRPr="0018502D">
      <w:rPr>
        <w:rFonts w:cstheme="minorHAnsi"/>
        <w:color w:val="0070C0"/>
      </w:rPr>
      <w:t>v</w:t>
    </w:r>
    <w:proofErr w:type="spellEnd"/>
    <w:r w:rsidR="009A7437" w:rsidRPr="0018502D">
      <w:rPr>
        <w:color w:val="0070C0"/>
      </w:rPr>
      <w:tab/>
    </w:r>
  </w:p>
  <w:p w14:paraId="71847503" w14:textId="77777777" w:rsidR="009A7437" w:rsidRPr="0018502D" w:rsidRDefault="00C36F2D" w:rsidP="007E1529">
    <w:pPr>
      <w:pStyle w:val="Glava"/>
      <w:pBdr>
        <w:bottom w:val="single" w:sz="4" w:space="1" w:color="0070C0"/>
      </w:pBdr>
      <w:rPr>
        <w:i/>
        <w:color w:val="0070C0"/>
      </w:rPr>
    </w:pPr>
    <w:r w:rsidRPr="0018502D">
      <w:rPr>
        <w:color w:val="0070C0"/>
      </w:rPr>
      <w:t xml:space="preserve">              </w:t>
    </w:r>
    <w:r w:rsidR="00997BBD" w:rsidRPr="0018502D">
      <w:rPr>
        <w:color w:val="0070C0"/>
      </w:rPr>
      <w:t xml:space="preserve">(03) 548 29 30, </w:t>
    </w:r>
    <w:hyperlink r:id="rId2" w:history="1">
      <w:r w:rsidR="00997BBD" w:rsidRPr="0018502D">
        <w:rPr>
          <w:rStyle w:val="Hiperpovezava"/>
          <w:color w:val="0070C0"/>
          <w:u w:val="none"/>
        </w:rPr>
        <w:t>tajnistvo@escelje.si</w:t>
      </w:r>
    </w:hyperlink>
    <w:r w:rsidR="00997BBD" w:rsidRPr="0018502D">
      <w:rPr>
        <w:color w:val="0070C0"/>
      </w:rPr>
      <w:t xml:space="preserve"> </w:t>
    </w:r>
    <w:r w:rsidR="00B81A80" w:rsidRPr="0018502D">
      <w:rPr>
        <w:color w:val="0070C0"/>
      </w:rPr>
      <w:t xml:space="preserve">                    </w:t>
    </w:r>
    <w:r w:rsidRPr="0018502D">
      <w:rPr>
        <w:color w:val="0070C0"/>
      </w:rPr>
      <w:t xml:space="preserve">                                </w:t>
    </w:r>
    <w:proofErr w:type="spellStart"/>
    <w:r w:rsidR="00B81A80" w:rsidRPr="0018502D">
      <w:rPr>
        <w:i/>
        <w:color w:val="0070C0"/>
      </w:rPr>
      <w:t>odvetnica</w:t>
    </w:r>
    <w:proofErr w:type="spellEnd"/>
    <w:r w:rsidR="00B81A80" w:rsidRPr="0018502D">
      <w:rPr>
        <w:i/>
        <w:color w:val="0070C0"/>
      </w:rPr>
      <w:t xml:space="preserve"> </w:t>
    </w:r>
    <w:proofErr w:type="spellStart"/>
    <w:r w:rsidR="00B81A80" w:rsidRPr="0018502D">
      <w:rPr>
        <w:i/>
        <w:color w:val="0070C0"/>
      </w:rPr>
      <w:t>Kaja</w:t>
    </w:r>
    <w:proofErr w:type="spellEnd"/>
    <w:r w:rsidR="00B81A80" w:rsidRPr="0018502D">
      <w:rPr>
        <w:i/>
        <w:color w:val="0070C0"/>
      </w:rPr>
      <w:t xml:space="preserve"> </w:t>
    </w:r>
    <w:proofErr w:type="spellStart"/>
    <w:r w:rsidR="00B81A80" w:rsidRPr="0018502D">
      <w:rPr>
        <w:i/>
        <w:color w:val="0070C0"/>
      </w:rPr>
      <w:t>Dosedla</w:t>
    </w:r>
    <w:proofErr w:type="spellEnd"/>
  </w:p>
  <w:p w14:paraId="0189E1F0" w14:textId="77777777" w:rsidR="008A60CC" w:rsidRPr="008A60CC" w:rsidRDefault="008A60CC" w:rsidP="007E1529">
    <w:pPr>
      <w:pStyle w:val="Glava"/>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32074D"/>
    <w:multiLevelType w:val="hybridMultilevel"/>
    <w:tmpl w:val="F2BE2934"/>
    <w:lvl w:ilvl="0" w:tplc="5CC8D8B4">
      <w:start w:val="1"/>
      <w:numFmt w:val="lowerLetter"/>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A1"/>
    <w:rsid w:val="000513FC"/>
    <w:rsid w:val="00076214"/>
    <w:rsid w:val="00084578"/>
    <w:rsid w:val="001613D9"/>
    <w:rsid w:val="0018502D"/>
    <w:rsid w:val="00196FB0"/>
    <w:rsid w:val="001C010B"/>
    <w:rsid w:val="002B71EC"/>
    <w:rsid w:val="002C4DD2"/>
    <w:rsid w:val="00345CFC"/>
    <w:rsid w:val="00346529"/>
    <w:rsid w:val="00376404"/>
    <w:rsid w:val="004F514A"/>
    <w:rsid w:val="0055248F"/>
    <w:rsid w:val="00613953"/>
    <w:rsid w:val="00620037"/>
    <w:rsid w:val="0062297A"/>
    <w:rsid w:val="006332A4"/>
    <w:rsid w:val="00643180"/>
    <w:rsid w:val="006454CB"/>
    <w:rsid w:val="007E1529"/>
    <w:rsid w:val="00857853"/>
    <w:rsid w:val="008A0DBC"/>
    <w:rsid w:val="008A60CC"/>
    <w:rsid w:val="008F278A"/>
    <w:rsid w:val="009322AC"/>
    <w:rsid w:val="00997BBD"/>
    <w:rsid w:val="009A7437"/>
    <w:rsid w:val="009B3BE1"/>
    <w:rsid w:val="00A476A1"/>
    <w:rsid w:val="00AF4037"/>
    <w:rsid w:val="00B44174"/>
    <w:rsid w:val="00B81A80"/>
    <w:rsid w:val="00BC60F7"/>
    <w:rsid w:val="00C36F2D"/>
    <w:rsid w:val="00D27714"/>
    <w:rsid w:val="00D4006C"/>
    <w:rsid w:val="00D82206"/>
    <w:rsid w:val="00DE4B25"/>
    <w:rsid w:val="00E04CFD"/>
    <w:rsid w:val="00F061B6"/>
    <w:rsid w:val="00FC67F0"/>
    <w:rsid w:val="00FD0D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7F11ABC"/>
  <w15:docId w15:val="{704D53B3-8681-4A82-ACC9-3F7B6113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76A1"/>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476A1"/>
    <w:rPr>
      <w:b/>
      <w:bCs/>
    </w:rPr>
  </w:style>
  <w:style w:type="paragraph" w:styleId="Odstavekseznama">
    <w:name w:val="List Paragraph"/>
    <w:basedOn w:val="Navaden"/>
    <w:uiPriority w:val="34"/>
    <w:qFormat/>
    <w:rsid w:val="00DE4B25"/>
    <w:pPr>
      <w:ind w:left="720"/>
      <w:contextualSpacing/>
    </w:pPr>
  </w:style>
  <w:style w:type="character" w:styleId="Hiperpovezava">
    <w:name w:val="Hyperlink"/>
    <w:basedOn w:val="Privzetapisavaodstavka"/>
    <w:uiPriority w:val="99"/>
    <w:unhideWhenUsed/>
    <w:rsid w:val="00FC67F0"/>
    <w:rPr>
      <w:color w:val="0000FF" w:themeColor="hyperlink"/>
      <w:u w:val="single"/>
    </w:rPr>
  </w:style>
  <w:style w:type="paragraph" w:styleId="Glava">
    <w:name w:val="header"/>
    <w:basedOn w:val="Navaden"/>
    <w:link w:val="GlavaZnak"/>
    <w:uiPriority w:val="99"/>
    <w:unhideWhenUsed/>
    <w:rsid w:val="00997BBD"/>
    <w:pPr>
      <w:tabs>
        <w:tab w:val="center" w:pos="4536"/>
        <w:tab w:val="right" w:pos="9072"/>
      </w:tabs>
    </w:pPr>
  </w:style>
  <w:style w:type="character" w:customStyle="1" w:styleId="GlavaZnak">
    <w:name w:val="Glava Znak"/>
    <w:basedOn w:val="Privzetapisavaodstavka"/>
    <w:link w:val="Glava"/>
    <w:uiPriority w:val="99"/>
    <w:rsid w:val="00997BBD"/>
    <w:rPr>
      <w:rFonts w:eastAsiaTheme="minorEastAsia"/>
      <w:sz w:val="24"/>
      <w:szCs w:val="24"/>
      <w:lang w:val="en-US"/>
    </w:rPr>
  </w:style>
  <w:style w:type="paragraph" w:styleId="Noga">
    <w:name w:val="footer"/>
    <w:basedOn w:val="Navaden"/>
    <w:link w:val="NogaZnak"/>
    <w:uiPriority w:val="99"/>
    <w:unhideWhenUsed/>
    <w:rsid w:val="00997BBD"/>
    <w:pPr>
      <w:tabs>
        <w:tab w:val="center" w:pos="4536"/>
        <w:tab w:val="right" w:pos="9072"/>
      </w:tabs>
    </w:pPr>
  </w:style>
  <w:style w:type="character" w:customStyle="1" w:styleId="NogaZnak">
    <w:name w:val="Noga Znak"/>
    <w:basedOn w:val="Privzetapisavaodstavka"/>
    <w:link w:val="Noga"/>
    <w:uiPriority w:val="99"/>
    <w:rsid w:val="00997BBD"/>
    <w:rPr>
      <w:rFonts w:eastAsiaTheme="minorEastAsia"/>
      <w:sz w:val="24"/>
      <w:szCs w:val="24"/>
      <w:lang w:val="en-US"/>
    </w:rPr>
  </w:style>
  <w:style w:type="paragraph" w:styleId="Besedilooblaka">
    <w:name w:val="Balloon Text"/>
    <w:basedOn w:val="Navaden"/>
    <w:link w:val="BesedilooblakaZnak"/>
    <w:uiPriority w:val="99"/>
    <w:semiHidden/>
    <w:unhideWhenUsed/>
    <w:rsid w:val="009A74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43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2719">
      <w:bodyDiv w:val="1"/>
      <w:marLeft w:val="0"/>
      <w:marRight w:val="0"/>
      <w:marTop w:val="0"/>
      <w:marBottom w:val="0"/>
      <w:divBdr>
        <w:top w:val="none" w:sz="0" w:space="0" w:color="auto"/>
        <w:left w:val="none" w:sz="0" w:space="0" w:color="auto"/>
        <w:bottom w:val="none" w:sz="0" w:space="0" w:color="auto"/>
        <w:right w:val="none" w:sz="0" w:space="0" w:color="auto"/>
      </w:divBdr>
    </w:div>
    <w:div w:id="1845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jnistvo@escelje.si"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escelj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eb949f-cad2-4c45-a7e0-7cf311f23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C088D4E2A6FC4393D18A252AA4FFAE" ma:contentTypeVersion="18" ma:contentTypeDescription="Ustvari nov dokument." ma:contentTypeScope="" ma:versionID="4defcbcf3da2ef81aa8b739a00d92bea">
  <xsd:schema xmlns:xsd="http://www.w3.org/2001/XMLSchema" xmlns:xs="http://www.w3.org/2001/XMLSchema" xmlns:p="http://schemas.microsoft.com/office/2006/metadata/properties" xmlns:ns3="59eb949f-cad2-4c45-a7e0-7cf311f23d9b" xmlns:ns4="6de2aabd-6863-4f52-88c0-baadd03d5517" targetNamespace="http://schemas.microsoft.com/office/2006/metadata/properties" ma:root="true" ma:fieldsID="a1a788f83791d1a707d600e55498f123" ns3:_="" ns4:_="">
    <xsd:import namespace="59eb949f-cad2-4c45-a7e0-7cf311f23d9b"/>
    <xsd:import namespace="6de2aabd-6863-4f52-88c0-baadd03d55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b949f-cad2-4c45-a7e0-7cf311f2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aabd-6863-4f52-88c0-baadd03d5517"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28F86-D6E8-46E5-801C-07D9AF5BA37E}">
  <ds:schemaRefs>
    <ds:schemaRef ds:uri="http://schemas.microsoft.com/sharepoint/v3/contenttype/forms"/>
  </ds:schemaRefs>
</ds:datastoreItem>
</file>

<file path=customXml/itemProps2.xml><?xml version="1.0" encoding="utf-8"?>
<ds:datastoreItem xmlns:ds="http://schemas.openxmlformats.org/officeDocument/2006/customXml" ds:itemID="{ED325D6D-368C-4842-B9FE-ECB7EF414EDA}">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6de2aabd-6863-4f52-88c0-baadd03d5517"/>
    <ds:schemaRef ds:uri="http://schemas.openxmlformats.org/package/2006/metadata/core-properties"/>
    <ds:schemaRef ds:uri="http://schemas.microsoft.com/office/2006/metadata/properties"/>
    <ds:schemaRef ds:uri="59eb949f-cad2-4c45-a7e0-7cf311f23d9b"/>
  </ds:schemaRefs>
</ds:datastoreItem>
</file>

<file path=customXml/itemProps3.xml><?xml version="1.0" encoding="utf-8"?>
<ds:datastoreItem xmlns:ds="http://schemas.openxmlformats.org/officeDocument/2006/customXml" ds:itemID="{F2888022-F068-4A1A-8BA4-B85EE596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b949f-cad2-4c45-a7e0-7cf311f23d9b"/>
    <ds:schemaRef ds:uri="6de2aabd-6863-4f52-88c0-baadd03d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3933</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Borca</dc:creator>
  <cp:keywords/>
  <dc:description/>
  <cp:lastModifiedBy>Simona Sever-Punčoh</cp:lastModifiedBy>
  <cp:revision>2</cp:revision>
  <cp:lastPrinted>2018-08-25T05:18:00Z</cp:lastPrinted>
  <dcterms:created xsi:type="dcterms:W3CDTF">2024-08-19T06:40:00Z</dcterms:created>
  <dcterms:modified xsi:type="dcterms:W3CDTF">2024-08-19T06:40:00Z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0x010100BDC088D4E2A6FC4393D18A252AA4FFAE</vt:lpwstr>
  </property>
</Properties>
</file>